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DC" w:rsidRPr="00A215D3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b/>
          <w:sz w:val="24"/>
          <w:szCs w:val="24"/>
          <w:lang w:val="fr-BE"/>
        </w:rPr>
        <w:t>SY</w:t>
      </w:r>
      <w:r w:rsidR="005E5BDC" w:rsidRPr="00A215D3">
        <w:rPr>
          <w:rFonts w:ascii="Times New Roman" w:hAnsi="Times New Roman" w:cs="Times New Roman"/>
          <w:b/>
          <w:sz w:val="24"/>
          <w:szCs w:val="24"/>
          <w:lang w:val="fr-BE"/>
        </w:rPr>
        <w:t>LABUS</w:t>
      </w:r>
      <w:r w:rsidR="00FB6B69" w:rsidRPr="00A215D3">
        <w:rPr>
          <w:rFonts w:ascii="Times New Roman" w:hAnsi="Times New Roman" w:cs="Times New Roman"/>
          <w:b/>
          <w:sz w:val="24"/>
          <w:szCs w:val="24"/>
          <w:lang w:val="fr-BE"/>
        </w:rPr>
        <w:t xml:space="preserve"> L</w:t>
      </w:r>
      <w:r w:rsidR="00F06011">
        <w:rPr>
          <w:rFonts w:ascii="Times New Roman" w:hAnsi="Times New Roman" w:cs="Times New Roman"/>
          <w:b/>
          <w:sz w:val="24"/>
          <w:szCs w:val="24"/>
          <w:lang w:val="fr-BE"/>
        </w:rPr>
        <w:t>S 2020/2021</w:t>
      </w:r>
      <w:bookmarkStart w:id="0" w:name="_GoBack"/>
      <w:bookmarkEnd w:id="0"/>
    </w:p>
    <w:p w:rsidR="005E5BDC" w:rsidRPr="00A215D3" w:rsidRDefault="00FB6B6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b/>
          <w:sz w:val="24"/>
          <w:szCs w:val="24"/>
          <w:lang w:val="fr-BE"/>
        </w:rPr>
        <w:t>Francúzsky jazyk 2</w:t>
      </w:r>
      <w:r w:rsidR="005E5BDC" w:rsidRPr="00A215D3">
        <w:rPr>
          <w:rFonts w:ascii="Times New Roman" w:hAnsi="Times New Roman" w:cs="Times New Roman"/>
          <w:b/>
          <w:sz w:val="24"/>
          <w:szCs w:val="24"/>
          <w:lang w:val="fr-BE"/>
        </w:rPr>
        <w:t xml:space="preserve"> (Morfosyntax </w:t>
      </w:r>
      <w:r w:rsidRPr="00A215D3">
        <w:rPr>
          <w:rFonts w:ascii="Times New Roman" w:hAnsi="Times New Roman" w:cs="Times New Roman"/>
          <w:b/>
          <w:sz w:val="24"/>
          <w:szCs w:val="24"/>
          <w:lang w:val="fr-BE"/>
        </w:rPr>
        <w:t>I</w:t>
      </w:r>
      <w:r w:rsidR="005E5BDC" w:rsidRPr="00A215D3">
        <w:rPr>
          <w:rFonts w:ascii="Times New Roman" w:hAnsi="Times New Roman" w:cs="Times New Roman"/>
          <w:b/>
          <w:sz w:val="24"/>
          <w:szCs w:val="24"/>
          <w:lang w:val="fr-BE"/>
        </w:rPr>
        <w:t>I.)</w:t>
      </w:r>
    </w:p>
    <w:p w:rsidR="00F96E64" w:rsidRPr="00A215D3" w:rsidRDefault="00F96E64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b/>
          <w:sz w:val="24"/>
          <w:szCs w:val="24"/>
          <w:lang w:val="fr-BE"/>
        </w:rPr>
        <w:t>Vyučujúci: Mgr. Daniel Vojtek, PhD.</w:t>
      </w:r>
    </w:p>
    <w:p w:rsidR="005E5BDC" w:rsidRPr="00A215D3" w:rsidRDefault="005E5BDC" w:rsidP="00F96E64">
      <w:pPr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FB6B69" w:rsidRPr="00A215D3" w:rsidRDefault="005E5BDC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1. </w:t>
      </w:r>
      <w:r w:rsidR="00FB6B69" w:rsidRPr="00A215D3">
        <w:rPr>
          <w:rFonts w:ascii="Times New Roman" w:hAnsi="Times New Roman" w:cs="Times New Roman"/>
          <w:sz w:val="24"/>
          <w:szCs w:val="24"/>
          <w:lang w:val="fr-BE"/>
        </w:rPr>
        <w:t>Nom : typologie et caractéristiques générales</w:t>
      </w:r>
    </w:p>
    <w:p w:rsidR="000B6445" w:rsidRPr="00A215D3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>2</w:t>
      </w:r>
      <w:r w:rsidR="000B6445"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. </w:t>
      </w:r>
      <w:r w:rsidR="00FB6B69" w:rsidRPr="00A215D3">
        <w:rPr>
          <w:rFonts w:ascii="Times New Roman" w:hAnsi="Times New Roman" w:cs="Times New Roman"/>
          <w:sz w:val="24"/>
          <w:szCs w:val="24"/>
          <w:lang w:val="fr-BE"/>
        </w:rPr>
        <w:t>Nom : morphologie</w:t>
      </w:r>
    </w:p>
    <w:p w:rsidR="000B6445" w:rsidRPr="00A215D3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>3</w:t>
      </w:r>
      <w:r w:rsidR="000B6445"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. </w:t>
      </w:r>
      <w:r w:rsidR="00FB6B69" w:rsidRPr="00A215D3">
        <w:rPr>
          <w:rFonts w:ascii="Times New Roman" w:hAnsi="Times New Roman" w:cs="Times New Roman"/>
          <w:sz w:val="24"/>
          <w:szCs w:val="24"/>
          <w:lang w:val="fr-BE"/>
        </w:rPr>
        <w:t>Syntaxe des noms</w:t>
      </w:r>
    </w:p>
    <w:p w:rsidR="000B6445" w:rsidRPr="00A215D3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>4</w:t>
      </w:r>
      <w:r w:rsidR="000B6445"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. </w:t>
      </w:r>
      <w:r w:rsidR="00FB6B69" w:rsidRPr="00A215D3">
        <w:rPr>
          <w:rFonts w:ascii="Times New Roman" w:hAnsi="Times New Roman" w:cs="Times New Roman"/>
          <w:sz w:val="24"/>
          <w:szCs w:val="24"/>
          <w:lang w:val="fr-BE"/>
        </w:rPr>
        <w:t>Révision</w:t>
      </w:r>
    </w:p>
    <w:p w:rsidR="00C41736" w:rsidRPr="00A215D3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b/>
          <w:sz w:val="24"/>
          <w:szCs w:val="24"/>
          <w:lang w:val="fr-BE"/>
        </w:rPr>
        <w:t>5. Évaluation</w:t>
      </w:r>
      <w:r w:rsidR="00737F39" w:rsidRPr="00A215D3">
        <w:rPr>
          <w:rFonts w:ascii="Times New Roman" w:hAnsi="Times New Roman" w:cs="Times New Roman"/>
          <w:b/>
          <w:sz w:val="24"/>
          <w:szCs w:val="24"/>
          <w:lang w:val="fr-BE"/>
        </w:rPr>
        <w:t xml:space="preserve"> 1</w:t>
      </w:r>
    </w:p>
    <w:p w:rsidR="00C41736" w:rsidRPr="00A215D3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6. </w:t>
      </w:r>
      <w:r w:rsidR="00FB6B69" w:rsidRPr="00A215D3">
        <w:rPr>
          <w:rFonts w:ascii="Times New Roman" w:hAnsi="Times New Roman" w:cs="Times New Roman"/>
          <w:sz w:val="24"/>
          <w:szCs w:val="24"/>
          <w:lang w:val="fr-BE"/>
        </w:rPr>
        <w:t>Adjectif : typologie et caractéristiques générales</w:t>
      </w:r>
    </w:p>
    <w:p w:rsidR="00C41736" w:rsidRPr="00A215D3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7. </w:t>
      </w:r>
      <w:r w:rsidR="00FB6B69" w:rsidRPr="00A215D3">
        <w:rPr>
          <w:rFonts w:ascii="Times New Roman" w:hAnsi="Times New Roman" w:cs="Times New Roman"/>
          <w:sz w:val="24"/>
          <w:szCs w:val="24"/>
          <w:lang w:val="fr-BE"/>
        </w:rPr>
        <w:t>Adjectif : morphologie</w:t>
      </w:r>
    </w:p>
    <w:p w:rsidR="004C672D" w:rsidRPr="00A215D3" w:rsidRDefault="004C672D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8. </w:t>
      </w:r>
      <w:r w:rsidR="00FB6B69" w:rsidRPr="00A215D3">
        <w:rPr>
          <w:rFonts w:ascii="Times New Roman" w:hAnsi="Times New Roman" w:cs="Times New Roman"/>
          <w:sz w:val="24"/>
          <w:szCs w:val="24"/>
          <w:lang w:val="fr-BE"/>
        </w:rPr>
        <w:t>Syntaxe des adjectifs</w:t>
      </w:r>
    </w:p>
    <w:p w:rsidR="004C672D" w:rsidRPr="00A215D3" w:rsidRDefault="00FB6B69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>9</w:t>
      </w:r>
      <w:r w:rsidR="004C672D"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. </w:t>
      </w:r>
      <w:r w:rsidRPr="00A215D3">
        <w:rPr>
          <w:rFonts w:ascii="Times New Roman" w:hAnsi="Times New Roman" w:cs="Times New Roman"/>
          <w:sz w:val="24"/>
          <w:szCs w:val="24"/>
          <w:lang w:val="fr-BE"/>
        </w:rPr>
        <w:t>Pronom : typologie et caractéristiques générales</w:t>
      </w:r>
    </w:p>
    <w:p w:rsidR="00235E16" w:rsidRPr="00A215D3" w:rsidRDefault="00FB6B69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>10</w:t>
      </w:r>
      <w:r w:rsidR="00235E16"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. </w:t>
      </w:r>
      <w:r w:rsidRPr="00A215D3">
        <w:rPr>
          <w:rFonts w:ascii="Times New Roman" w:hAnsi="Times New Roman" w:cs="Times New Roman"/>
          <w:sz w:val="24"/>
          <w:szCs w:val="24"/>
          <w:lang w:val="fr-BE"/>
        </w:rPr>
        <w:t>Morphologie et sémantique des pronoms</w:t>
      </w:r>
    </w:p>
    <w:p w:rsidR="00235E16" w:rsidRPr="00A215D3" w:rsidRDefault="00FB6B69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>11</w:t>
      </w:r>
      <w:r w:rsidR="00235E16"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. </w:t>
      </w:r>
      <w:r w:rsidRPr="00A215D3">
        <w:rPr>
          <w:rFonts w:ascii="Times New Roman" w:hAnsi="Times New Roman" w:cs="Times New Roman"/>
          <w:sz w:val="24"/>
          <w:szCs w:val="24"/>
          <w:lang w:val="fr-BE"/>
        </w:rPr>
        <w:t>Syntaxe des pronoms</w:t>
      </w:r>
    </w:p>
    <w:p w:rsidR="00235E16" w:rsidRPr="00A215D3" w:rsidRDefault="00235E1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sz w:val="24"/>
          <w:szCs w:val="24"/>
          <w:lang w:val="fr-BE"/>
        </w:rPr>
        <w:t xml:space="preserve">12. </w:t>
      </w:r>
      <w:r w:rsidR="00FB6B69" w:rsidRPr="00A215D3">
        <w:rPr>
          <w:rFonts w:ascii="Times New Roman" w:hAnsi="Times New Roman" w:cs="Times New Roman"/>
          <w:sz w:val="24"/>
          <w:szCs w:val="24"/>
          <w:lang w:val="fr-BE"/>
        </w:rPr>
        <w:t>Révision</w:t>
      </w:r>
    </w:p>
    <w:p w:rsidR="00737F39" w:rsidRPr="00A215D3" w:rsidRDefault="00737F39" w:rsidP="00F96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A215D3">
        <w:rPr>
          <w:rFonts w:ascii="Times New Roman" w:hAnsi="Times New Roman" w:cs="Times New Roman"/>
          <w:b/>
          <w:sz w:val="24"/>
          <w:szCs w:val="24"/>
          <w:lang w:val="fr-BE"/>
        </w:rPr>
        <w:t>13. Évaluation 2</w:t>
      </w:r>
    </w:p>
    <w:p w:rsidR="00F96E64" w:rsidRPr="00A215D3" w:rsidRDefault="00F96E64" w:rsidP="00F96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</w:pPr>
      <w:r w:rsidRPr="00A215D3">
        <w:rPr>
          <w:rFonts w:ascii="Times New Roman" w:eastAsia="Times New Roman" w:hAnsi="Times New Roman" w:cs="Times New Roman"/>
          <w:b/>
          <w:sz w:val="24"/>
          <w:szCs w:val="24"/>
          <w:lang w:val="fr-BE" w:eastAsia="sk-SK"/>
        </w:rPr>
        <w:t>Podmienky pre získanie kreditov</w:t>
      </w:r>
      <w:r w:rsidRPr="00A215D3"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  <w:t xml:space="preserve">: aktívna </w:t>
      </w:r>
      <w:r w:rsidR="00F06011"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  <w:t>účasť na hodinách</w:t>
      </w:r>
      <w:r w:rsidRPr="00A215D3"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  <w:t>, úspešné absolvovanie dvoch častí písomnej skúšky.</w:t>
      </w:r>
    </w:p>
    <w:p w:rsidR="00F06011" w:rsidRDefault="00F06011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</w:pPr>
    </w:p>
    <w:p w:rsidR="00F06011" w:rsidRDefault="00F06011" w:rsidP="00F06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prípade nepriaznivého vývinu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pandemickej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situácie môže byť výučba alebo časť výučby realizovaná dištančne formou aplikácie Microsoft </w:t>
      </w:r>
      <w:proofErr w:type="spellStart"/>
      <w:r>
        <w:rPr>
          <w:rFonts w:ascii="Times New Roman" w:hAnsi="Times New Roman" w:cs="Times New Roman"/>
          <w:sz w:val="24"/>
          <w:szCs w:val="24"/>
        </w:rPr>
        <w:t>Teams</w:t>
      </w:r>
      <w:proofErr w:type="spellEnd"/>
      <w:r>
        <w:rPr>
          <w:rFonts w:ascii="Times New Roman" w:hAnsi="Times New Roman" w:cs="Times New Roman"/>
          <w:sz w:val="24"/>
          <w:szCs w:val="24"/>
        </w:rPr>
        <w:t>, dištančnej mailovej komunikácie a formou vypracovania zadaní z elektronických učebných materiálov určených pre jednotlivé predmety.</w:t>
      </w:r>
    </w:p>
    <w:p w:rsidR="00F96E64" w:rsidRPr="00A215D3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</w:pPr>
    </w:p>
    <w:p w:rsidR="00F96E64" w:rsidRPr="002A5375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sk-SK"/>
        </w:rPr>
      </w:pPr>
      <w:r w:rsidRPr="002A5375">
        <w:rPr>
          <w:rFonts w:ascii="Times New Roman" w:eastAsia="Times New Roman" w:hAnsi="Times New Roman" w:cs="Times New Roman"/>
          <w:b/>
          <w:sz w:val="24"/>
          <w:szCs w:val="24"/>
          <w:lang w:val="es-ES" w:eastAsia="sk-SK"/>
        </w:rPr>
        <w:t>Odporúčaná literatúra</w:t>
      </w:r>
      <w:r w:rsidRPr="002A5375">
        <w:rPr>
          <w:rFonts w:ascii="Times New Roman" w:eastAsia="Times New Roman" w:hAnsi="Times New Roman" w:cs="Times New Roman"/>
          <w:sz w:val="24"/>
          <w:szCs w:val="24"/>
          <w:lang w:val="es-ES" w:eastAsia="sk-SK"/>
        </w:rPr>
        <w:t xml:space="preserve">:  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2A5375">
        <w:rPr>
          <w:rFonts w:ascii="Book Antiqua" w:eastAsia="Calibri" w:hAnsi="Book Antiqua" w:cs="Times New Roman"/>
          <w:sz w:val="24"/>
          <w:szCs w:val="24"/>
          <w:lang w:val="es-ES"/>
        </w:rPr>
        <w:t xml:space="preserve">Blanche-Benveniste Cl. 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Et al. (1984),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Pronom et syntaxe. L´approche pronominale et son application au français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, Paris, SELAF. 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Briet H. (1996),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Savoir accorder l´adjectif. Règles, exercices et corrigés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Paris, Duculot.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Dubois J. (1965),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Grammaire structurale du français. 1. Nom et pronom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, Paris, Larousse. 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Ducháček O. – Bartoš J. (1976),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Grammaire du français contemporain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Bratislava, SPN.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Fradin B. (2003),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Nouvelles approches en morphologie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Paris, PUF.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Gardies J.-L. (1975),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Esquisse d´une grammaire pure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Paris, Vrin.</w:t>
      </w:r>
    </w:p>
    <w:p w:rsidR="00FB6B69" w:rsidRPr="002A5375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en-US"/>
        </w:rPr>
      </w:pPr>
      <w:proofErr w:type="spellStart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>Hendrich</w:t>
      </w:r>
      <w:proofErr w:type="spellEnd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 xml:space="preserve"> J. – </w:t>
      </w:r>
      <w:proofErr w:type="spellStart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>Radina</w:t>
      </w:r>
      <w:proofErr w:type="spellEnd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 xml:space="preserve"> O. –  </w:t>
      </w:r>
      <w:proofErr w:type="spellStart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>Tláskal</w:t>
      </w:r>
      <w:proofErr w:type="spellEnd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 xml:space="preserve"> J. (2001), </w:t>
      </w:r>
      <w:proofErr w:type="spellStart"/>
      <w:r w:rsidRPr="002A5375">
        <w:rPr>
          <w:rFonts w:ascii="Book Antiqua" w:eastAsia="Calibri" w:hAnsi="Book Antiqua" w:cs="Times New Roman"/>
          <w:i/>
          <w:sz w:val="24"/>
          <w:szCs w:val="24"/>
          <w:lang w:val="en-US"/>
        </w:rPr>
        <w:t>Francouzská</w:t>
      </w:r>
      <w:proofErr w:type="spellEnd"/>
      <w:r w:rsidRPr="002A5375">
        <w:rPr>
          <w:rFonts w:ascii="Book Antiqua" w:eastAsia="Calibri" w:hAnsi="Book Antiqua" w:cs="Times New Roman"/>
          <w:i/>
          <w:sz w:val="24"/>
          <w:szCs w:val="24"/>
          <w:lang w:val="en-US"/>
        </w:rPr>
        <w:t xml:space="preserve"> </w:t>
      </w:r>
      <w:proofErr w:type="spellStart"/>
      <w:r w:rsidRPr="002A5375">
        <w:rPr>
          <w:rFonts w:ascii="Book Antiqua" w:eastAsia="Calibri" w:hAnsi="Book Antiqua" w:cs="Times New Roman"/>
          <w:i/>
          <w:sz w:val="24"/>
          <w:szCs w:val="24"/>
          <w:lang w:val="en-US"/>
        </w:rPr>
        <w:t>mluvnice</w:t>
      </w:r>
      <w:proofErr w:type="spellEnd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 xml:space="preserve">, </w:t>
      </w:r>
      <w:proofErr w:type="spellStart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>Plzeň</w:t>
      </w:r>
      <w:proofErr w:type="spellEnd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 xml:space="preserve">, </w:t>
      </w:r>
      <w:proofErr w:type="spellStart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>Fraus</w:t>
      </w:r>
      <w:proofErr w:type="spellEnd"/>
      <w:r w:rsidRPr="002A5375">
        <w:rPr>
          <w:rFonts w:ascii="Book Antiqua" w:eastAsia="Calibri" w:hAnsi="Book Antiqua" w:cs="Times New Roman"/>
          <w:sz w:val="24"/>
          <w:szCs w:val="24"/>
          <w:lang w:val="en-US"/>
        </w:rPr>
        <w:t>.</w:t>
      </w:r>
    </w:p>
    <w:p w:rsidR="00FB6B69" w:rsidRPr="00A215D3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Kleiber G. (1994),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Anaphores et pronoms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Paris, Duculot.</w:t>
      </w:r>
    </w:p>
    <w:p w:rsidR="00FB6B69" w:rsidRPr="00A215D3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Kleiber G. (2001),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L´anaphore associative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Paris, PUF.</w:t>
      </w:r>
    </w:p>
    <w:p w:rsidR="00FB6B69" w:rsidRPr="00A215D3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Kleiber G. (1981),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Problèmes de référence. Descritpions définies et noms propres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, Paris, Klincksieck. 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Larsson B. (1994),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La place et le sens des adjectifs épithètes de valorisation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, Lund, Presses Universitaires. 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Mauger R. (1968),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Grammaire pratique du français d´aujourd´hui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Paris, Hachette.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Noailly M. (1999),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L´adjectif en français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Paris, Ophrys.</w:t>
      </w:r>
    </w:p>
    <w:p w:rsidR="00FB6B69" w:rsidRPr="00A215D3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Riegel, M. – Pellat, J.-C. – Rioul, R. (2009),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Grammaire méthodique du français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, Paris, PUF. </w:t>
      </w:r>
    </w:p>
    <w:p w:rsidR="00FB6B69" w:rsidRPr="00A215D3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  <w:lang w:val="fr-BE"/>
        </w:rPr>
      </w:pP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 xml:space="preserve">Riegel M. (1985), </w:t>
      </w:r>
      <w:r w:rsidRPr="00A215D3">
        <w:rPr>
          <w:rFonts w:ascii="Book Antiqua" w:eastAsia="Calibri" w:hAnsi="Book Antiqua" w:cs="Times New Roman"/>
          <w:i/>
          <w:sz w:val="24"/>
          <w:szCs w:val="24"/>
          <w:lang w:val="fr-BE"/>
        </w:rPr>
        <w:t>L´adjectif attribut</w:t>
      </w:r>
      <w:r w:rsidRPr="00A215D3">
        <w:rPr>
          <w:rFonts w:ascii="Book Antiqua" w:eastAsia="Calibri" w:hAnsi="Book Antiqua" w:cs="Times New Roman"/>
          <w:sz w:val="24"/>
          <w:szCs w:val="24"/>
          <w:lang w:val="fr-BE"/>
        </w:rPr>
        <w:t>, Paris, PUF.</w:t>
      </w:r>
    </w:p>
    <w:p w:rsidR="00FB6B69" w:rsidRPr="00A215D3" w:rsidRDefault="00FB6B69" w:rsidP="00FB6B69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sz w:val="24"/>
          <w:szCs w:val="24"/>
          <w:lang w:val="fr-BE" w:eastAsia="sk-SK"/>
        </w:rPr>
      </w:pPr>
      <w:r w:rsidRPr="00A215D3">
        <w:rPr>
          <w:rFonts w:ascii="Book Antiqua" w:eastAsia="Times New Roman" w:hAnsi="Book Antiqua" w:cs="Times New Roman"/>
          <w:sz w:val="24"/>
          <w:szCs w:val="24"/>
          <w:lang w:val="fr-BE" w:eastAsia="sk-SK"/>
        </w:rPr>
        <w:lastRenderedPageBreak/>
        <w:t xml:space="preserve">Taraba J. (1995), </w:t>
      </w:r>
      <w:r w:rsidRPr="00A215D3">
        <w:rPr>
          <w:rFonts w:ascii="Book Antiqua" w:eastAsia="Times New Roman" w:hAnsi="Book Antiqua" w:cs="Times New Roman"/>
          <w:i/>
          <w:sz w:val="24"/>
          <w:szCs w:val="24"/>
          <w:lang w:val="fr-BE" w:eastAsia="sk-SK"/>
        </w:rPr>
        <w:t>Francúzska gramatika</w:t>
      </w:r>
      <w:r w:rsidRPr="00A215D3">
        <w:rPr>
          <w:rFonts w:ascii="Book Antiqua" w:eastAsia="Times New Roman" w:hAnsi="Book Antiqua" w:cs="Times New Roman"/>
          <w:sz w:val="24"/>
          <w:szCs w:val="24"/>
          <w:lang w:val="fr-BE" w:eastAsia="sk-SK"/>
        </w:rPr>
        <w:t>, Bratislava, SPN.</w:t>
      </w:r>
    </w:p>
    <w:p w:rsidR="00F96E64" w:rsidRPr="00A215D3" w:rsidRDefault="00F06011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</w:pPr>
      <w:hyperlink r:id="rId4" w:tgtFrame="_blank" w:history="1">
        <w:r w:rsidR="00F96E64" w:rsidRPr="00A215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BE" w:eastAsia="sk-SK"/>
          </w:rPr>
          <w:t>www.pulib.sk/web/kniznica/elpub/dokument/Vojtek1</w:t>
        </w:r>
      </w:hyperlink>
    </w:p>
    <w:p w:rsidR="004C672D" w:rsidRPr="00A215D3" w:rsidRDefault="00F06011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</w:pPr>
      <w:hyperlink r:id="rId5" w:history="1">
        <w:r w:rsidR="00F96E64" w:rsidRPr="00A215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BE" w:eastAsia="sk-SK"/>
          </w:rPr>
          <w:t>http://www.pulib.sk/web/kniznica/elpub/dokument/Vojtek2</w:t>
        </w:r>
      </w:hyperlink>
      <w:r w:rsidR="00F96E64" w:rsidRPr="00A215D3">
        <w:rPr>
          <w:rFonts w:ascii="Times New Roman" w:eastAsia="Times New Roman" w:hAnsi="Times New Roman" w:cs="Times New Roman"/>
          <w:sz w:val="24"/>
          <w:szCs w:val="24"/>
          <w:lang w:val="fr-BE" w:eastAsia="sk-SK"/>
        </w:rPr>
        <w:t xml:space="preserve"> </w:t>
      </w:r>
    </w:p>
    <w:p w:rsidR="000B6445" w:rsidRPr="00A215D3" w:rsidRDefault="000B6445" w:rsidP="005E5BDC">
      <w:pPr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:rsidR="000B6445" w:rsidRPr="005E5BDC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5E5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DC"/>
    <w:rsid w:val="000B6445"/>
    <w:rsid w:val="00235E16"/>
    <w:rsid w:val="002A5375"/>
    <w:rsid w:val="004C672D"/>
    <w:rsid w:val="005E5BDC"/>
    <w:rsid w:val="00737F39"/>
    <w:rsid w:val="00A215D3"/>
    <w:rsid w:val="00C41736"/>
    <w:rsid w:val="00E96516"/>
    <w:rsid w:val="00F06011"/>
    <w:rsid w:val="00F96E64"/>
    <w:rsid w:val="00FB59F0"/>
    <w:rsid w:val="00FB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1590"/>
  <w15:docId w15:val="{F2E3CA4B-EFCB-4020-960D-976C9F9A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lib.sk/web/kniznica/elpub/dokument/Vojtek2" TargetMode="External"/><Relationship Id="rId4" Type="http://schemas.openxmlformats.org/officeDocument/2006/relationships/hyperlink" Target="http://www.pulib.sk/web/kniznica/elpub/dokument/Vojtek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2021-02-19T07:56:00Z</dcterms:created>
  <dcterms:modified xsi:type="dcterms:W3CDTF">2021-02-19T07:56:00Z</dcterms:modified>
</cp:coreProperties>
</file>